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color w:val="000000"/>
        </w:rPr>
      </w:pPr>
    </w:p>
    <w:p>
      <w:pPr>
        <w:jc w:val="center"/>
        <w:rPr>
          <w:b/>
          <w:color w:val="000000"/>
          <w:sz w:val="12"/>
        </w:rPr>
      </w:pPr>
    </w:p>
    <w:p>
      <w:pPr>
        <w:jc w:val="center"/>
      </w:pPr>
      <w:r>
        <w:rPr>
          <w:szCs w:val="28"/>
        </w:rPr>
        <w:drawing>
          <wp:inline distT="0" distB="0" distL="0" distR="0">
            <wp:extent cx="65722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/>
          <w:b/>
          <w:sz w:val="32"/>
          <w:szCs w:val="32"/>
          <w:lang w:val="ru-RU"/>
        </w:rPr>
      </w:pPr>
      <w:r>
        <w:rPr>
          <w:b/>
          <w:sz w:val="32"/>
          <w:szCs w:val="32"/>
        </w:rPr>
        <w:t xml:space="preserve">ТЕРРИТОРИАЛЬНАЯ ИЗБИРАТЕЛЬНАЯ КОМИССИЯ №  </w:t>
      </w:r>
      <w:r>
        <w:rPr>
          <w:rFonts w:hint="default"/>
          <w:b/>
          <w:sz w:val="32"/>
          <w:szCs w:val="32"/>
          <w:lang w:val="ru-RU"/>
        </w:rPr>
        <w:t>63</w:t>
      </w:r>
    </w:p>
    <w:p/>
    <w:p>
      <w:pPr>
        <w:jc w:val="center"/>
        <w:rPr>
          <w:b/>
          <w:spacing w:val="60"/>
          <w:sz w:val="32"/>
        </w:rPr>
      </w:pPr>
      <w:r>
        <w:rPr>
          <w:b/>
          <w:spacing w:val="60"/>
          <w:sz w:val="32"/>
        </w:rPr>
        <w:t>РЕШЕНИЕ</w:t>
      </w:r>
    </w:p>
    <w:p>
      <w:pPr>
        <w:jc w:val="center"/>
        <w:rPr>
          <w:color w:val="000000"/>
        </w:rPr>
      </w:pPr>
    </w:p>
    <w:p>
      <w:pPr>
        <w:jc w:val="center"/>
        <w:rPr>
          <w:color w:val="000000"/>
          <w:sz w:val="24"/>
          <w:szCs w:val="24"/>
        </w:rPr>
      </w:pPr>
    </w:p>
    <w:tbl>
      <w:tblPr>
        <w:tblStyle w:val="3"/>
        <w:tblW w:w="9911" w:type="dxa"/>
        <w:tblInd w:w="-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36"/>
        <w:gridCol w:w="3107"/>
        <w:gridCol w:w="33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36" w:type="dxa"/>
          </w:tcPr>
          <w:p>
            <w:pPr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rFonts w:hint="default"/>
                <w:b/>
                <w:sz w:val="28"/>
                <w:szCs w:val="28"/>
                <w:lang w:val="ru-RU"/>
              </w:rPr>
              <w:t>28 июля 2021 года</w:t>
            </w:r>
          </w:p>
        </w:tc>
        <w:tc>
          <w:tcPr>
            <w:tcW w:w="3107" w:type="dxa"/>
          </w:tcPr>
          <w:p>
            <w:pPr>
              <w:rPr>
                <w:b/>
                <w:sz w:val="28"/>
                <w:szCs w:val="28"/>
              </w:rPr>
            </w:pPr>
          </w:p>
        </w:tc>
        <w:tc>
          <w:tcPr>
            <w:tcW w:w="3368" w:type="dxa"/>
          </w:tcPr>
          <w:p>
            <w:pPr>
              <w:jc w:val="right"/>
              <w:rPr>
                <w:rFonts w:hint="default"/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12</w:t>
            </w:r>
            <w:r>
              <w:rPr>
                <w:b/>
                <w:sz w:val="28"/>
                <w:szCs w:val="28"/>
              </w:rPr>
              <w:t>-</w:t>
            </w:r>
            <w:r>
              <w:rPr>
                <w:rFonts w:hint="default"/>
                <w:b/>
                <w:sz w:val="28"/>
                <w:szCs w:val="28"/>
                <w:lang w:val="ru-RU"/>
              </w:rPr>
              <w:t>2</w:t>
            </w:r>
          </w:p>
        </w:tc>
      </w:tr>
    </w:tbl>
    <w:p>
      <w:pPr>
        <w:rPr>
          <w:b/>
          <w:sz w:val="24"/>
        </w:rPr>
      </w:pPr>
      <w:r>
        <w:rPr>
          <w:b/>
          <w:sz w:val="24"/>
        </w:rPr>
        <w:t xml:space="preserve">              </w:t>
      </w:r>
    </w:p>
    <w:p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Санкт-Петербург</w:t>
      </w:r>
    </w:p>
    <w:p>
      <w:pPr>
        <w:jc w:val="center"/>
        <w:rPr>
          <w:b/>
          <w:color w:val="000000"/>
        </w:rPr>
      </w:pPr>
    </w:p>
    <w:p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rFonts w:hint="default"/>
          <w:b/>
          <w:bCs/>
          <w:sz w:val="28"/>
          <w:szCs w:val="28"/>
        </w:rPr>
        <w:t>О наделении членов Территориальной избирательной комиссии № 6</w:t>
      </w:r>
      <w:r>
        <w:rPr>
          <w:rFonts w:hint="default"/>
          <w:b/>
          <w:bCs/>
          <w:sz w:val="28"/>
          <w:szCs w:val="28"/>
          <w:lang w:val="ru-RU"/>
        </w:rPr>
        <w:t>3</w:t>
      </w:r>
      <w:r>
        <w:rPr>
          <w:rFonts w:hint="default"/>
          <w:b/>
          <w:bCs/>
          <w:sz w:val="28"/>
          <w:szCs w:val="28"/>
        </w:rPr>
        <w:t xml:space="preserve"> полномочиями по составлению протоколов об административных правонарушениях</w:t>
      </w:r>
    </w:p>
    <w:p>
      <w:pPr>
        <w:widowControl w:val="0"/>
        <w:autoSpaceDE w:val="0"/>
        <w:autoSpaceDN w:val="0"/>
        <w:adjustRightInd w:val="0"/>
        <w:ind w:firstLine="720"/>
        <w:jc w:val="center"/>
        <w:rPr>
          <w:b/>
          <w:bCs/>
          <w:sz w:val="28"/>
          <w:szCs w:val="28"/>
        </w:rPr>
      </w:pPr>
    </w:p>
    <w:p>
      <w:pPr>
        <w:pStyle w:val="9"/>
        <w:numPr>
          <w:ilvl w:val="0"/>
          <w:numId w:val="0"/>
        </w:numPr>
        <w:spacing w:line="360" w:lineRule="auto"/>
        <w:ind w:right="-5" w:rightChars="0" w:firstLine="708" w:firstLineChars="0"/>
        <w:jc w:val="both"/>
        <w:rPr>
          <w:rFonts w:hint="default"/>
          <w:b/>
          <w:bCs/>
          <w:sz w:val="28"/>
          <w:szCs w:val="28"/>
          <w:lang w:val="ru-RU"/>
        </w:rPr>
      </w:pPr>
      <w:r>
        <w:rPr>
          <w:rFonts w:hint="default"/>
          <w:sz w:val="28"/>
          <w:szCs w:val="28"/>
        </w:rPr>
        <w:t>В целях реализации полномочий Территориальной избирательной комиссии № 6</w:t>
      </w:r>
      <w:r>
        <w:rPr>
          <w:rFonts w:hint="default"/>
          <w:sz w:val="28"/>
          <w:szCs w:val="28"/>
          <w:lang w:val="ru-RU"/>
        </w:rPr>
        <w:t>3</w:t>
      </w:r>
      <w:r>
        <w:rPr>
          <w:rFonts w:hint="default"/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 xml:space="preserve">(далее - ТИК № 63) </w:t>
      </w:r>
      <w:r>
        <w:rPr>
          <w:rFonts w:hint="default"/>
          <w:sz w:val="28"/>
          <w:szCs w:val="28"/>
        </w:rPr>
        <w:t xml:space="preserve">по контролю за соблюдением избирательных прав и права на участие в референдуме граждан Российской Федерации и в соответствии с пунктом 21.2 статьи 29 Федерального закона «Об основных гарантиях избирательных прав и права на участие </w:t>
      </w:r>
      <w:r>
        <w:rPr>
          <w:rFonts w:hint="default"/>
          <w:sz w:val="28"/>
          <w:szCs w:val="28"/>
          <w:lang w:val="ru-RU"/>
        </w:rPr>
        <w:t xml:space="preserve">                      </w:t>
      </w:r>
      <w:r>
        <w:rPr>
          <w:rFonts w:hint="default"/>
          <w:sz w:val="28"/>
          <w:szCs w:val="28"/>
        </w:rPr>
        <w:t xml:space="preserve">в референдуме граждан Российской Федерации» </w:t>
      </w:r>
      <w:r>
        <w:rPr>
          <w:rFonts w:hint="default"/>
          <w:sz w:val="28"/>
          <w:szCs w:val="28"/>
          <w:lang w:val="ru-RU"/>
        </w:rPr>
        <w:t xml:space="preserve"> ТИК № 63 </w:t>
      </w:r>
      <w:r>
        <w:rPr>
          <w:rFonts w:hint="default"/>
          <w:b/>
          <w:bCs/>
          <w:sz w:val="28"/>
          <w:szCs w:val="28"/>
          <w:lang w:val="ru-RU"/>
        </w:rPr>
        <w:t>решила: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rFonts w:hint="default" w:eastAsia="Calibri"/>
          <w:sz w:val="28"/>
          <w:szCs w:val="28"/>
          <w:lang w:val="ru-RU" w:eastAsia="en-US"/>
        </w:rPr>
      </w:pPr>
      <w:r>
        <w:rPr>
          <w:rFonts w:hint="default"/>
          <w:sz w:val="28"/>
          <w:szCs w:val="28"/>
        </w:rPr>
        <w:t>Наделить председателя Территориальной избирательной                          комиссии № 6</w:t>
      </w:r>
      <w:r>
        <w:rPr>
          <w:rFonts w:hint="default"/>
          <w:sz w:val="28"/>
          <w:szCs w:val="28"/>
          <w:lang w:val="ru-RU"/>
        </w:rPr>
        <w:t>3</w:t>
      </w:r>
      <w:r>
        <w:rPr>
          <w:rFonts w:hint="default"/>
          <w:sz w:val="28"/>
          <w:szCs w:val="28"/>
        </w:rPr>
        <w:t xml:space="preserve"> </w:t>
      </w:r>
      <w:r>
        <w:rPr>
          <w:rFonts w:hint="default"/>
          <w:sz w:val="28"/>
          <w:szCs w:val="28"/>
          <w:lang w:val="ru-RU"/>
        </w:rPr>
        <w:t>Чернова</w:t>
      </w:r>
      <w:bookmarkStart w:id="0" w:name="_GoBack"/>
      <w:bookmarkEnd w:id="0"/>
      <w:r>
        <w:rPr>
          <w:rFonts w:hint="default"/>
          <w:sz w:val="28"/>
          <w:szCs w:val="28"/>
          <w:lang w:val="ru-RU"/>
        </w:rPr>
        <w:t xml:space="preserve"> О.В</w:t>
      </w:r>
      <w:r>
        <w:rPr>
          <w:rFonts w:hint="default"/>
          <w:sz w:val="28"/>
          <w:szCs w:val="28"/>
        </w:rPr>
        <w:t xml:space="preserve">. полномочиями по составлению протоколов </w:t>
      </w:r>
      <w:r>
        <w:rPr>
          <w:rFonts w:hint="default"/>
          <w:sz w:val="28"/>
          <w:szCs w:val="28"/>
          <w:lang w:val="ru-RU"/>
        </w:rPr>
        <w:t xml:space="preserve">         </w:t>
      </w:r>
      <w:r>
        <w:rPr>
          <w:rFonts w:hint="default"/>
          <w:sz w:val="28"/>
          <w:szCs w:val="28"/>
        </w:rPr>
        <w:t>об административных правонарушения</w:t>
      </w:r>
      <w:r>
        <w:rPr>
          <w:rFonts w:hint="default"/>
          <w:sz w:val="28"/>
          <w:szCs w:val="28"/>
          <w:lang w:val="ru-RU"/>
        </w:rPr>
        <w:t>х</w:t>
      </w:r>
      <w:r>
        <w:rPr>
          <w:sz w:val="28"/>
          <w:szCs w:val="28"/>
        </w:rPr>
        <w:t>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Опубликовать</w:t>
      </w:r>
      <w:r>
        <w:rPr>
          <w:rFonts w:hint="default" w:eastAsia="Calibri"/>
          <w:sz w:val="28"/>
          <w:szCs w:val="28"/>
          <w:lang w:val="ru-RU" w:eastAsia="en-US"/>
        </w:rPr>
        <w:t xml:space="preserve"> настоящее решение на сайте ТИК № 63                         в информационно- телекоммуникационной сети «Интернет».</w:t>
      </w:r>
    </w:p>
    <w:p>
      <w:pPr>
        <w:pStyle w:val="9"/>
        <w:numPr>
          <w:ilvl w:val="0"/>
          <w:numId w:val="1"/>
        </w:numPr>
        <w:spacing w:line="360" w:lineRule="auto"/>
        <w:ind w:left="0" w:leftChars="0" w:right="-5" w:rightChars="0" w:firstLine="960" w:firstLineChars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исполнением решения возложить на председателя  территориальной избирательной комиссии № 63 </w:t>
      </w:r>
      <w:r>
        <w:rPr>
          <w:rFonts w:eastAsia="Calibri"/>
          <w:sz w:val="28"/>
          <w:szCs w:val="28"/>
        </w:rPr>
        <w:t>О.В. Чернова.</w:t>
      </w:r>
    </w:p>
    <w:tbl>
      <w:tblPr>
        <w:tblStyle w:val="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536"/>
        <w:gridCol w:w="48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>
              <w:rPr>
                <w:rFonts w:eastAsia="Calibri"/>
                <w:sz w:val="28"/>
                <w:szCs w:val="28"/>
              </w:rPr>
              <w:br w:type="textWrapping"/>
            </w: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jc w:val="right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ind w:firstLine="2940" w:firstLineChars="105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О.В.Чернов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4536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Секретарь Территориальной</w:t>
            </w: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избирательной комиссии № 63</w:t>
            </w:r>
          </w:p>
        </w:tc>
        <w:tc>
          <w:tcPr>
            <w:tcW w:w="4818" w:type="dxa"/>
          </w:tcPr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</w:p>
          <w:p>
            <w:pPr>
              <w:widowControl w:val="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      </w:t>
            </w:r>
            <w:r>
              <w:rPr>
                <w:rFonts w:hint="default" w:eastAsia="Calibri"/>
                <w:sz w:val="28"/>
                <w:szCs w:val="28"/>
                <w:lang w:val="ru-RU"/>
              </w:rPr>
              <w:t xml:space="preserve">                                        </w:t>
            </w:r>
            <w:r>
              <w:rPr>
                <w:sz w:val="28"/>
                <w:szCs w:val="28"/>
              </w:rPr>
              <w:t>Л.В.Лескова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52411A"/>
    <w:multiLevelType w:val="singleLevel"/>
    <w:tmpl w:val="1E52411A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C1E"/>
    <w:rsid w:val="00005F4F"/>
    <w:rsid w:val="000A5FE2"/>
    <w:rsid w:val="000D4019"/>
    <w:rsid w:val="00126D3D"/>
    <w:rsid w:val="00153028"/>
    <w:rsid w:val="00171886"/>
    <w:rsid w:val="002241F3"/>
    <w:rsid w:val="002C4CC8"/>
    <w:rsid w:val="002D2C3E"/>
    <w:rsid w:val="003164AC"/>
    <w:rsid w:val="0036585F"/>
    <w:rsid w:val="00387F74"/>
    <w:rsid w:val="003E17EC"/>
    <w:rsid w:val="0041072B"/>
    <w:rsid w:val="004155CE"/>
    <w:rsid w:val="00425E94"/>
    <w:rsid w:val="00510492"/>
    <w:rsid w:val="00691DCA"/>
    <w:rsid w:val="008172BA"/>
    <w:rsid w:val="008504FB"/>
    <w:rsid w:val="008E3661"/>
    <w:rsid w:val="009461D4"/>
    <w:rsid w:val="009A505A"/>
    <w:rsid w:val="009C5C1E"/>
    <w:rsid w:val="00A32227"/>
    <w:rsid w:val="00AE055B"/>
    <w:rsid w:val="00B1235F"/>
    <w:rsid w:val="00B6036B"/>
    <w:rsid w:val="00BC0EF7"/>
    <w:rsid w:val="00C76737"/>
    <w:rsid w:val="00CE33BB"/>
    <w:rsid w:val="00D2353A"/>
    <w:rsid w:val="00D92FDD"/>
    <w:rsid w:val="00E52DD9"/>
    <w:rsid w:val="00E54A98"/>
    <w:rsid w:val="00EC703C"/>
    <w:rsid w:val="00F22970"/>
    <w:rsid w:val="00FC15E1"/>
    <w:rsid w:val="01CA3116"/>
    <w:rsid w:val="031B0C3E"/>
    <w:rsid w:val="0FB8413C"/>
    <w:rsid w:val="1919293B"/>
    <w:rsid w:val="29CE2509"/>
    <w:rsid w:val="31A53854"/>
    <w:rsid w:val="3BCF7043"/>
    <w:rsid w:val="3CCA0833"/>
    <w:rsid w:val="400177F7"/>
    <w:rsid w:val="4FB67224"/>
    <w:rsid w:val="555D6CEA"/>
    <w:rsid w:val="56DB24DA"/>
    <w:rsid w:val="572015BD"/>
    <w:rsid w:val="5B6F79C1"/>
    <w:rsid w:val="72165D20"/>
    <w:rsid w:val="724F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Balloon Text"/>
    <w:basedOn w:val="1"/>
    <w:link w:val="8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head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paragraph" w:styleId="7">
    <w:name w:val="footer"/>
    <w:basedOn w:val="1"/>
    <w:unhideWhenUsed/>
    <w:qFormat/>
    <w:uiPriority w:val="99"/>
    <w:pPr>
      <w:tabs>
        <w:tab w:val="center" w:pos="4677"/>
        <w:tab w:val="right" w:pos="9355"/>
      </w:tabs>
    </w:pPr>
  </w:style>
  <w:style w:type="character" w:customStyle="1" w:styleId="8">
    <w:name w:val="Текст выноски Знак"/>
    <w:basedOn w:val="2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62D7CE-BA12-47D7-9C9A-A311EF1BCE5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3</Pages>
  <Words>345</Words>
  <Characters>1969</Characters>
  <Lines>16</Lines>
  <Paragraphs>4</Paragraphs>
  <TotalTime>8</TotalTime>
  <ScaleCrop>false</ScaleCrop>
  <LinksUpToDate>false</LinksUpToDate>
  <CharactersWithSpaces>2310</CharactersWithSpaces>
  <Application>WPS Office_11.2.0.10223_F1E327BC-269C-435d-A152-05C5408002CA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2020-06-22T11:33:00Z</dcterms:created>
  <dc:creator>Ирина</dc:creator>
  <cp:lastModifiedBy>Алеся</cp:lastModifiedBy>
  <cp:lastPrinted>2021-07-28T07:04:59Z</cp:lastPrinted>
  <dcterms:modified xsi:type="dcterms:W3CDTF">2021-07-28T07:05:02Z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1049-11.2.0.10223</vt:lpwstr>
  </property>
</Properties>
</file>